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881E" w14:textId="77777777" w:rsidR="00EF419B" w:rsidRDefault="00EF419B" w:rsidP="00EF419B">
      <w:pPr>
        <w:snapToGrid w:val="0"/>
        <w:spacing w:line="600" w:lineRule="exact"/>
        <w:jc w:val="left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1</w:t>
      </w:r>
    </w:p>
    <w:p w14:paraId="3C64D1AC" w14:textId="77777777" w:rsidR="00EF419B" w:rsidRDefault="00EF419B" w:rsidP="00EF419B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</w:p>
    <w:p w14:paraId="02CC871C" w14:textId="31EEA529" w:rsidR="00EF419B" w:rsidRDefault="005251B6" w:rsidP="004A7A52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“</w:t>
      </w:r>
      <w:r w:rsidR="00EF419B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创重师</w:t>
      </w:r>
      <w:r w:rsidR="00EF419B" w:rsidRPr="009B24E1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·</w:t>
      </w:r>
      <w:r w:rsidR="00EF419B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大学生创新大赛</w:t>
      </w: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”</w:t>
      </w:r>
      <w:r w:rsidR="00EF419B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主赛道选拔方案</w:t>
      </w:r>
    </w:p>
    <w:p w14:paraId="7B67E58E" w14:textId="77777777" w:rsidR="00EF419B" w:rsidRDefault="00EF419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</w:p>
    <w:p w14:paraId="5BDE751E" w14:textId="034DB353" w:rsidR="00EF419B" w:rsidRDefault="00FE36B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“</w:t>
      </w:r>
      <w:r w:rsidR="00EF419B" w:rsidRPr="009B24E1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创重师·大学生创新大赛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”</w:t>
      </w:r>
      <w:r w:rsidR="00EF419B" w:rsidRPr="009B24E1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主赛道</w:t>
      </w:r>
      <w:r w:rsidR="00EF419B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，具体实施方案如下：</w:t>
      </w:r>
    </w:p>
    <w:p w14:paraId="003FEC79" w14:textId="77777777" w:rsidR="00EF419B" w:rsidRDefault="00EF419B" w:rsidP="00EF419B">
      <w:pPr>
        <w:snapToGrid w:val="0"/>
        <w:spacing w:line="600" w:lineRule="exact"/>
        <w:ind w:firstLine="615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一、参赛项目类型</w:t>
      </w:r>
    </w:p>
    <w:p w14:paraId="2F5F9900" w14:textId="77777777" w:rsidR="00EF419B" w:rsidRDefault="00EF419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（一）新工科类项目：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大数据、云计算、人工智能、区块链、虚拟现实、智能制造、网络空间安全、机器人工程、工业自动化、新材料等领域，符合新工科建设理念和要求的项目；</w:t>
      </w:r>
    </w:p>
    <w:p w14:paraId="017D73F1" w14:textId="77777777" w:rsidR="00EF419B" w:rsidRDefault="00EF419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（二）新医科类项目：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现代医疗技术、智能医疗设备、新药研发、健康康养、食药保健、智能医学、生物技术、生物材料等领域，符合新医科建设理念和要求的项目；</w:t>
      </w:r>
    </w:p>
    <w:p w14:paraId="44D5855F" w14:textId="77777777" w:rsidR="00EF419B" w:rsidRDefault="00EF419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（三）新农科类项目：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现代种业、智慧农业、智能农机装备、农业大数据、食品营养、休闲农业、森林康养、生态修复、农业碳汇等领域，符合新农科建设理念和要求的项目；</w:t>
      </w:r>
    </w:p>
    <w:p w14:paraId="4E6A566B" w14:textId="77777777" w:rsidR="00EF419B" w:rsidRDefault="00EF419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（四）新文科类项目：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；</w:t>
      </w:r>
    </w:p>
    <w:p w14:paraId="6082220F" w14:textId="77777777" w:rsidR="00EF419B" w:rsidRDefault="00EF419B" w:rsidP="00EF419B">
      <w:pPr>
        <w:snapToGrid w:val="0"/>
        <w:spacing w:line="600" w:lineRule="exact"/>
        <w:ind w:firstLine="612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（五）“人工智能</w:t>
      </w:r>
      <w:r>
        <w:rPr>
          <w:rFonts w:ascii="Times New Roman" w:eastAsia="方正楷体_GBK" w:hAnsi="Times New Roman"/>
          <w:b/>
          <w:snapToGrid w:val="0"/>
          <w:color w:val="000000"/>
          <w:kern w:val="0"/>
          <w:sz w:val="32"/>
          <w:szCs w:val="32"/>
        </w:rPr>
        <w:t>+</w:t>
      </w: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”项目：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聚焦于人工智能深度融合经济社会各领域发展、赋能千行百业智能化转型升级，符合“人工智能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”发展理念和要求的项目。</w:t>
      </w:r>
    </w:p>
    <w:p w14:paraId="7B617575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lastRenderedPageBreak/>
        <w:t>参赛项目团队应认真了解和把握新质生产力的内涵及要求，结合以上分类及项目实际，合理选择参赛项目类别，根据“四新”“人工智能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”建设内涵和产业发展方向选择相应类型。</w:t>
      </w:r>
    </w:p>
    <w:p w14:paraId="64E40BCD" w14:textId="77777777" w:rsidR="00EF419B" w:rsidRDefault="00EF419B" w:rsidP="00EF419B">
      <w:pPr>
        <w:snapToGrid w:val="0"/>
        <w:spacing w:line="600" w:lineRule="exact"/>
        <w:ind w:firstLine="615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二、参赛要求</w:t>
      </w:r>
    </w:p>
    <w:p w14:paraId="1BA5B2E2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本赛道以团队为单位报名参赛。允许跨学院、跨校组建参赛团队，每个团队的成员不少于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人，不多于</w:t>
      </w:r>
      <w:r w:rsidRPr="007D5523">
        <w:rPr>
          <w:rFonts w:ascii="Times New Roman" w:eastAsia="方正仿宋_GBK" w:hAnsi="Times New Roman"/>
          <w:snapToGrid w:val="0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人（含团队负责人），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6"/>
        </w:rPr>
        <w:t>须为项目的实际核心成员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。参赛团队所报参赛项目，须为本团队策划或经营的项目，不得借用他人项目参赛。</w:t>
      </w:r>
    </w:p>
    <w:p w14:paraId="3ECC41CC" w14:textId="77777777" w:rsidR="00EF419B" w:rsidRDefault="00EF419B" w:rsidP="00EF419B">
      <w:pPr>
        <w:snapToGrid w:val="0"/>
        <w:spacing w:line="600" w:lineRule="exact"/>
        <w:ind w:firstLine="615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三、参赛组别和对象</w:t>
      </w:r>
    </w:p>
    <w:p w14:paraId="3D0503B4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根据参赛申报人所处学习阶段，项目分为本科生组、研究生组。根据项目发展阶段，本科生组和研究生组均内设创意组、创业组，并按照新工科、新医科、新农科、新文科、“人工智能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”设置参赛项目类型。</w:t>
      </w:r>
    </w:p>
    <w:p w14:paraId="046BED02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具体参赛条件如下：</w:t>
      </w:r>
    </w:p>
    <w:p w14:paraId="3B700652" w14:textId="77777777" w:rsidR="00EF419B" w:rsidRDefault="00EF419B" w:rsidP="00EF419B">
      <w:pPr>
        <w:spacing w:line="600" w:lineRule="exact"/>
        <w:ind w:firstLineChars="200" w:firstLine="643"/>
        <w:rPr>
          <w:rFonts w:ascii="Times New Roman" w:eastAsia="方正楷体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（一）本科生组</w:t>
      </w:r>
    </w:p>
    <w:p w14:paraId="53AF5227" w14:textId="77777777" w:rsidR="00EF419B" w:rsidRDefault="00EF419B" w:rsidP="00EF419B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创意组</w:t>
      </w:r>
    </w:p>
    <w:p w14:paraId="07EF7E42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）参赛项目具有较好的创意和较为成型的产品原型或服务模式，尚未完成工商等各类登记注册。</w:t>
      </w:r>
    </w:p>
    <w:p w14:paraId="09CB6686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）参赛申报人须为项目负责人，项目负责人须为重庆师范大学全日制在校本科生（不含在职教育），项目成员均须为大学全日制在校本专科生（不含在职教育）。</w:t>
      </w:r>
    </w:p>
    <w:p w14:paraId="5B28CD2A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）学校科技成果转化项目不能参加本组比赛（科技成果的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lastRenderedPageBreak/>
        <w:t>完成人、所有人中参赛申报人排名第一的除外）。</w:t>
      </w:r>
    </w:p>
    <w:p w14:paraId="47539DB9" w14:textId="77777777" w:rsidR="00EF419B" w:rsidRDefault="00EF419B" w:rsidP="00EF419B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创业组</w:t>
      </w:r>
    </w:p>
    <w:p w14:paraId="6DD69766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）参赛项目须已完成工商等各类登记注册（在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前注册）。</w:t>
      </w:r>
    </w:p>
    <w:p w14:paraId="5C7B120C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）参赛申报人须为项目负责人且为参赛企业法定代表人，须为重庆师范大学全日制在校本科生（不含在职教育），或毕业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年以内的全日制本科学生（即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年之后的毕业生，不含在职教育）。</w:t>
      </w:r>
    </w:p>
    <w:p w14:paraId="78704912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）项目的股权结构中，企业法定代表人的股权不得少于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，参赛团队成员股权合计不得少于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1/3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p w14:paraId="06B03B44" w14:textId="77777777" w:rsidR="00EF419B" w:rsidRDefault="00EF419B" w:rsidP="00EF419B">
      <w:pPr>
        <w:spacing w:line="600" w:lineRule="exact"/>
        <w:ind w:firstLineChars="200" w:firstLine="643"/>
        <w:rPr>
          <w:rFonts w:ascii="Times New Roman" w:eastAsia="方正楷体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snapToGrid w:val="0"/>
          <w:color w:val="000000"/>
          <w:kern w:val="0"/>
          <w:sz w:val="32"/>
          <w:szCs w:val="32"/>
        </w:rPr>
        <w:t>（二）研究生组</w:t>
      </w:r>
    </w:p>
    <w:p w14:paraId="31DE5FC5" w14:textId="77777777" w:rsidR="00EF419B" w:rsidRDefault="00EF419B" w:rsidP="00EF419B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创意组</w:t>
      </w:r>
    </w:p>
    <w:p w14:paraId="3B0CC7A8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）参赛项目具有较好的创意和较为成型的产品原型或服务模式，尚未完成工商等各类登记注册。</w:t>
      </w:r>
    </w:p>
    <w:p w14:paraId="74544F9F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）参赛申报人须为项目负责人，须为重庆师范大学全日制在校研究生。项目成员须为普通高等学校全日制在校研究生或本专科生（不含在职教育）。</w:t>
      </w:r>
    </w:p>
    <w:p w14:paraId="617F6D90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）学校科技成果转化项目不能参加本组比赛（科技成果的完成人、所有人中参赛申报人排名第一的除外）。</w:t>
      </w:r>
    </w:p>
    <w:p w14:paraId="709B0F3E" w14:textId="77777777" w:rsidR="00EF419B" w:rsidRDefault="00EF419B" w:rsidP="00EF419B">
      <w:pPr>
        <w:spacing w:line="600" w:lineRule="exact"/>
        <w:ind w:firstLineChars="200" w:firstLine="643"/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snapToGrid w:val="0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snapToGrid w:val="0"/>
          <w:color w:val="000000"/>
          <w:kern w:val="0"/>
          <w:sz w:val="32"/>
          <w:szCs w:val="32"/>
        </w:rPr>
        <w:t>创业组</w:t>
      </w:r>
    </w:p>
    <w:p w14:paraId="07A4A6E0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）参赛项目须已完成工商等各类登记注册（在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前注册）。</w:t>
      </w:r>
    </w:p>
    <w:p w14:paraId="52A2A1D6" w14:textId="77777777" w:rsidR="00EF419B" w:rsidRDefault="00EF419B" w:rsidP="00EF419B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）参赛申报人须为项目负责人且为参赛企业法定代表人，须为重庆师范大学全日制在校研究生，或毕业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年以内的全日制研究生学历学生（即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年之后的研究生学历毕业生）。企业法定代表人在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之后进行变更的不予认可。</w:t>
      </w:r>
    </w:p>
    <w:p w14:paraId="7E656777" w14:textId="0275DEB4" w:rsidR="00195E7A" w:rsidRPr="0044057F" w:rsidRDefault="00EF419B" w:rsidP="0044057F">
      <w:pPr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）项目的股权结构中，企业法定代表人的股权不得少于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，参赛团队成员股权合计不得少于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1/3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sectPr w:rsidR="00195E7A" w:rsidRPr="0044057F" w:rsidSect="00A87F66">
      <w:pgSz w:w="11906" w:h="16838"/>
      <w:pgMar w:top="1418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AC58" w14:textId="77777777" w:rsidR="00C52220" w:rsidRDefault="00C52220" w:rsidP="00EF419B">
      <w:r>
        <w:separator/>
      </w:r>
    </w:p>
  </w:endnote>
  <w:endnote w:type="continuationSeparator" w:id="0">
    <w:p w14:paraId="6949D0D9" w14:textId="77777777" w:rsidR="00C52220" w:rsidRDefault="00C52220" w:rsidP="00EF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FBA5" w14:textId="77777777" w:rsidR="00C52220" w:rsidRDefault="00C52220" w:rsidP="00EF419B">
      <w:r>
        <w:separator/>
      </w:r>
    </w:p>
  </w:footnote>
  <w:footnote w:type="continuationSeparator" w:id="0">
    <w:p w14:paraId="695C8284" w14:textId="77777777" w:rsidR="00C52220" w:rsidRDefault="00C52220" w:rsidP="00EF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D0"/>
    <w:rsid w:val="0017678E"/>
    <w:rsid w:val="00195E7A"/>
    <w:rsid w:val="00356A16"/>
    <w:rsid w:val="003F79D0"/>
    <w:rsid w:val="0044057F"/>
    <w:rsid w:val="00452330"/>
    <w:rsid w:val="004A7A52"/>
    <w:rsid w:val="005251B6"/>
    <w:rsid w:val="006862C9"/>
    <w:rsid w:val="007115E7"/>
    <w:rsid w:val="00A87F66"/>
    <w:rsid w:val="00BD50D2"/>
    <w:rsid w:val="00C52220"/>
    <w:rsid w:val="00CE0F4F"/>
    <w:rsid w:val="00D51A32"/>
    <w:rsid w:val="00E96F58"/>
    <w:rsid w:val="00EF419B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47BD"/>
  <w15:chartTrackingRefBased/>
  <w15:docId w15:val="{9EA9CA8B-A55F-400C-9A2B-A80CFFE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19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9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F41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羡彧 黄</dc:creator>
  <cp:keywords/>
  <dc:description/>
  <cp:lastModifiedBy>3278312985@qq.com</cp:lastModifiedBy>
  <cp:revision>10</cp:revision>
  <dcterms:created xsi:type="dcterms:W3CDTF">2024-12-14T15:41:00Z</dcterms:created>
  <dcterms:modified xsi:type="dcterms:W3CDTF">2024-12-16T01:47:00Z</dcterms:modified>
</cp:coreProperties>
</file>