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80C2" w14:textId="0B2209B2" w:rsidR="0016278A" w:rsidRPr="00F75068" w:rsidRDefault="0016278A" w:rsidP="0016278A">
      <w:pPr>
        <w:ind w:firstLineChars="142" w:firstLine="450"/>
        <w:jc w:val="left"/>
        <w:rPr>
          <w:rFonts w:ascii="方正黑体_GBK" w:eastAsia="方正黑体_GBK"/>
          <w:b/>
          <w:szCs w:val="32"/>
        </w:rPr>
      </w:pPr>
      <w:r w:rsidRPr="00F75068">
        <w:rPr>
          <w:rFonts w:ascii="方正黑体_GBK" w:eastAsia="方正黑体_GBK" w:hint="eastAsia"/>
          <w:b/>
          <w:szCs w:val="32"/>
        </w:rPr>
        <w:t>附件</w:t>
      </w:r>
      <w:r w:rsidR="005172C5">
        <w:rPr>
          <w:rFonts w:ascii="方正黑体_GBK" w:eastAsia="方正黑体_GBK"/>
          <w:b/>
          <w:szCs w:val="32"/>
        </w:rPr>
        <w:t>1</w:t>
      </w:r>
      <w:r w:rsidR="00F75068" w:rsidRPr="00F75068">
        <w:rPr>
          <w:rFonts w:ascii="方正黑体_GBK" w:eastAsia="方正黑体_GBK" w:hint="eastAsia"/>
          <w:b/>
          <w:szCs w:val="32"/>
        </w:rPr>
        <w:t>：</w:t>
      </w:r>
    </w:p>
    <w:p w14:paraId="138C6F17" w14:textId="77777777" w:rsidR="0016278A" w:rsidRPr="001A6986" w:rsidRDefault="0016278A" w:rsidP="0016278A">
      <w:pPr>
        <w:ind w:firstLineChars="142" w:firstLine="619"/>
        <w:jc w:val="left"/>
        <w:rPr>
          <w:rFonts w:ascii="方正黑体_GBK" w:eastAsia="方正黑体_GBK"/>
          <w:sz w:val="44"/>
          <w:szCs w:val="44"/>
        </w:rPr>
      </w:pPr>
      <w:r w:rsidRPr="001A6986">
        <w:rPr>
          <w:rFonts w:ascii="方正黑体_GBK" w:eastAsia="方正黑体_GBK" w:hint="eastAsia"/>
          <w:sz w:val="44"/>
          <w:szCs w:val="44"/>
        </w:rPr>
        <w:t>“春雨”基金奖励金额发放标准及说明</w:t>
      </w:r>
    </w:p>
    <w:p w14:paraId="0D8E8C51" w14:textId="77777777" w:rsidR="0016278A" w:rsidRPr="001A6986" w:rsidRDefault="0016278A" w:rsidP="0016278A">
      <w:pPr>
        <w:ind w:firstLineChars="142" w:firstLine="450"/>
        <w:jc w:val="left"/>
        <w:rPr>
          <w:rFonts w:ascii="方正仿宋_GBK" w:eastAsia="方正仿宋_GBK"/>
          <w:b/>
          <w:szCs w:val="32"/>
        </w:rPr>
      </w:pPr>
      <w:r w:rsidRPr="001A6986">
        <w:rPr>
          <w:rFonts w:ascii="方正仿宋_GBK" w:eastAsia="方正仿宋_GBK" w:hint="eastAsia"/>
          <w:b/>
          <w:szCs w:val="32"/>
        </w:rPr>
        <w:t>一、</w:t>
      </w:r>
      <w:r w:rsidRPr="001A6986">
        <w:rPr>
          <w:rFonts w:ascii="方正仿宋_GBK" w:eastAsia="方正仿宋_GBK"/>
          <w:b/>
          <w:szCs w:val="32"/>
        </w:rPr>
        <w:t>发放标准：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2"/>
        <w:gridCol w:w="3256"/>
        <w:gridCol w:w="1396"/>
        <w:gridCol w:w="468"/>
        <w:gridCol w:w="620"/>
        <w:gridCol w:w="620"/>
        <w:gridCol w:w="774"/>
        <w:gridCol w:w="620"/>
        <w:gridCol w:w="618"/>
      </w:tblGrid>
      <w:tr w:rsidR="0016278A" w:rsidRPr="0016278A" w14:paraId="44A60D35" w14:textId="77777777" w:rsidTr="0016278A">
        <w:trPr>
          <w:trHeight w:val="43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36D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黑体" w:cs="宋体" w:hint="eastAsia"/>
                <w:kern w:val="0"/>
                <w:sz w:val="28"/>
                <w:szCs w:val="32"/>
              </w:rPr>
              <w:t>项目序号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8AE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黑体" w:cs="宋体" w:hint="eastAsia"/>
                <w:kern w:val="0"/>
                <w:sz w:val="28"/>
                <w:szCs w:val="32"/>
              </w:rPr>
              <w:t>学生竞赛项目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47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黑体" w:cs="宋体" w:hint="eastAsia"/>
                <w:kern w:val="0"/>
                <w:sz w:val="28"/>
                <w:szCs w:val="32"/>
              </w:rPr>
              <w:t>举办单位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D6388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国家级（万元）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031DF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省市级（万元）</w:t>
            </w:r>
          </w:p>
        </w:tc>
      </w:tr>
      <w:tr w:rsidR="0016278A" w:rsidRPr="0016278A" w14:paraId="753FD0CC" w14:textId="77777777" w:rsidTr="0016278A">
        <w:trPr>
          <w:trHeight w:val="657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71E3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</w:p>
        </w:tc>
        <w:tc>
          <w:tcPr>
            <w:tcW w:w="1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DDD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784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黑体" w:cs="宋体"/>
                <w:kern w:val="0"/>
                <w:sz w:val="28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6EC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E5FA0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75CF4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090E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64735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6B663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三等奖</w:t>
            </w:r>
          </w:p>
        </w:tc>
      </w:tr>
      <w:tr w:rsidR="0016278A" w:rsidRPr="0016278A" w14:paraId="441C6B33" w14:textId="77777777" w:rsidTr="0016278A">
        <w:trPr>
          <w:trHeight w:val="71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456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564" w14:textId="06BBAF2F" w:rsidR="0016278A" w:rsidRPr="0016278A" w:rsidRDefault="0016278A" w:rsidP="006A3D9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中国国际大学生创新大赛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787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教育部</w:t>
            </w:r>
            <w:bookmarkStart w:id="0" w:name="_GoBack"/>
            <w:bookmarkEnd w:id="0"/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7B06B" w14:textId="77777777" w:rsidR="0016278A" w:rsidRPr="0016278A" w:rsidRDefault="0016278A" w:rsidP="00372E13">
            <w:pPr>
              <w:widowControl/>
              <w:spacing w:line="360" w:lineRule="exact"/>
              <w:ind w:leftChars="-63" w:left="-199" w:rightChars="-62" w:right="-196" w:firstLineChars="41" w:firstLine="113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参照《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重庆师范大学中国国际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“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互联网+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”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 xml:space="preserve"> 大学生创新创业大赛管理办法</w:t>
            </w: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》（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重师发〔2022〕65 号</w:t>
            </w: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）执行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7D96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B3647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E2C0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0.2</w:t>
            </w:r>
          </w:p>
        </w:tc>
      </w:tr>
      <w:tr w:rsidR="0016278A" w:rsidRPr="0016278A" w14:paraId="5867083F" w14:textId="77777777" w:rsidTr="0016278A">
        <w:trPr>
          <w:trHeight w:val="68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F2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22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“创青春”全国大学生创业大赛（含重庆市比赛）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9C4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团中央（团市委）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DBE7D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1BCE5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1.5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85DD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56B08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7EEE5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48AA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0.2</w:t>
            </w:r>
          </w:p>
        </w:tc>
      </w:tr>
      <w:tr w:rsidR="0016278A" w:rsidRPr="0016278A" w14:paraId="21F791EC" w14:textId="77777777" w:rsidTr="0016278A">
        <w:trPr>
          <w:trHeight w:val="80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6D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42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成渝双城经济圈大学生创新创业大赛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2E6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重庆市教委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6C462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8D3E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6C2FF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1.5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3AEA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09D86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821DB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0.</w:t>
            </w:r>
            <w:r w:rsidRPr="0016278A"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  <w:t>2</w:t>
            </w:r>
          </w:p>
        </w:tc>
      </w:tr>
      <w:tr w:rsidR="0016278A" w:rsidRPr="0016278A" w14:paraId="09567FDC" w14:textId="77777777" w:rsidTr="0016278A">
        <w:trPr>
          <w:trHeight w:val="5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987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BC3" w14:textId="77777777" w:rsidR="0016278A" w:rsidRPr="0016278A" w:rsidRDefault="0016278A" w:rsidP="000A4E5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重庆市“优创优帮”大学生创业扶持计划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8C3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重庆市大学中专毕业生就业指导服务中心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97147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B5B8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22BDF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</w:p>
        </w:tc>
        <w:tc>
          <w:tcPr>
            <w:tcW w:w="1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9D2D8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</w:t>
            </w:r>
          </w:p>
          <w:p w14:paraId="197A713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0.3（入围不分等级）　</w:t>
            </w:r>
          </w:p>
        </w:tc>
      </w:tr>
      <w:tr w:rsidR="0016278A" w:rsidRPr="0016278A" w14:paraId="3B39CEBF" w14:textId="77777777" w:rsidTr="00CF00D5">
        <w:trPr>
          <w:trHeight w:val="177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0D4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lastRenderedPageBreak/>
              <w:t>5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0EA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全国大学生创新创业训练计划年会展（创业实践项目）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A11" w14:textId="77777777" w:rsidR="0016278A" w:rsidRPr="0016278A" w:rsidRDefault="0016278A" w:rsidP="00372E1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教育部高等教育司</w:t>
            </w:r>
          </w:p>
        </w:tc>
        <w:tc>
          <w:tcPr>
            <w:tcW w:w="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7057A" w14:textId="77777777" w:rsidR="0016278A" w:rsidRPr="0016278A" w:rsidRDefault="0016278A" w:rsidP="0016278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16278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 xml:space="preserve">　1（入围不分等级）　</w:t>
            </w:r>
          </w:p>
        </w:tc>
      </w:tr>
    </w:tbl>
    <w:p w14:paraId="33BD3C6B" w14:textId="77777777" w:rsidR="0016278A" w:rsidRPr="001A6986" w:rsidRDefault="0016278A" w:rsidP="0016278A">
      <w:pPr>
        <w:ind w:firstLineChars="142" w:firstLine="450"/>
        <w:jc w:val="left"/>
        <w:rPr>
          <w:rFonts w:ascii="方正仿宋_GBK" w:eastAsia="方正仿宋_GBK" w:hAnsi="宋体" w:cs="宋体"/>
          <w:b/>
          <w:color w:val="000000"/>
          <w:kern w:val="0"/>
          <w:szCs w:val="32"/>
        </w:rPr>
      </w:pPr>
      <w:r w:rsidRPr="001A6986">
        <w:rPr>
          <w:rFonts w:ascii="方正仿宋_GBK" w:eastAsia="方正仿宋_GBK" w:hAnsi="宋体" w:cs="宋体" w:hint="eastAsia"/>
          <w:b/>
          <w:color w:val="000000"/>
          <w:kern w:val="0"/>
          <w:szCs w:val="32"/>
        </w:rPr>
        <w:t>二、发放说明</w:t>
      </w:r>
    </w:p>
    <w:p w14:paraId="7DC3B633" w14:textId="77777777" w:rsidR="0016278A" w:rsidRPr="001A6986" w:rsidRDefault="0016278A" w:rsidP="0016278A">
      <w:pPr>
        <w:ind w:firstLineChars="191" w:firstLine="603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（一）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若同一创新创业项目</w:t>
      </w: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或团队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在多个大赛中获奖，则以其所获最高奖项为准，奖励金不累加；</w:t>
      </w:r>
    </w:p>
    <w:p w14:paraId="5831C0DB" w14:textId="77777777" w:rsidR="0016278A" w:rsidRDefault="0016278A" w:rsidP="0016278A">
      <w:pPr>
        <w:ind w:firstLineChars="191" w:firstLine="603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（二）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若有对学校和学生发展有重要指向性的其它创业类竞赛，由项目负责人申请，经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大学生创新创业扶持基金工作组办公室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初审，报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大学生创新创业扶持基金工作组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复审并确定奖励金额；</w:t>
      </w:r>
    </w:p>
    <w:p w14:paraId="07C074FE" w14:textId="77777777" w:rsidR="0016278A" w:rsidRPr="001A6986" w:rsidRDefault="0016278A" w:rsidP="0016278A">
      <w:pPr>
        <w:ind w:firstLineChars="191" w:firstLine="603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（三）</w:t>
      </w:r>
      <w:r>
        <w:rPr>
          <w:rFonts w:eastAsia="方正仿宋_GBK" w:hint="eastAsia"/>
          <w:color w:val="000000"/>
          <w:kern w:val="0"/>
          <w:szCs w:val="32"/>
        </w:rPr>
        <w:t>若所有获奖项目奖励金按发放标准累计与“春苗”基金发放金额总计超过当年创业扶持基金总额的，优先保障“春苗”基金发放，“春雨”基金按发放标准比例折算奖励金额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；</w:t>
      </w:r>
    </w:p>
    <w:p w14:paraId="7D54E92B" w14:textId="77777777" w:rsidR="0016278A" w:rsidRDefault="0016278A" w:rsidP="0016278A">
      <w:pPr>
        <w:ind w:firstLineChars="191" w:firstLine="603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（三）</w:t>
      </w:r>
      <w:proofErr w:type="gramStart"/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若</w:t>
      </w: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创新</w:t>
      </w:r>
      <w:proofErr w:type="gramEnd"/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创业竞赛规则和学校</w:t>
      </w: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创新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创业</w:t>
      </w:r>
      <w:r w:rsidRPr="001A6986">
        <w:rPr>
          <w:rFonts w:ascii="方正仿宋_GBK" w:eastAsia="方正仿宋_GBK" w:hAnsi="宋体" w:cs="宋体" w:hint="eastAsia"/>
          <w:color w:val="000000"/>
          <w:kern w:val="0"/>
          <w:szCs w:val="32"/>
        </w:rPr>
        <w:t>教育、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实践情况变更，经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大学生创新创业扶持基金工作组</w:t>
      </w:r>
      <w:r w:rsidRPr="00230FF9">
        <w:rPr>
          <w:rFonts w:ascii="方正仿宋_GBK" w:eastAsia="方正仿宋_GBK" w:hAnsi="宋体" w:cs="宋体" w:hint="eastAsia"/>
          <w:color w:val="000000"/>
          <w:kern w:val="0"/>
          <w:szCs w:val="32"/>
        </w:rPr>
        <w:t>办公室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和相关部门评估，报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大学生创新创业扶持基金工作组</w:t>
      </w:r>
      <w:r w:rsidRPr="001A6986">
        <w:rPr>
          <w:rFonts w:ascii="方正仿宋_GBK" w:eastAsia="方正仿宋_GBK" w:hAnsi="宋体" w:cs="宋体"/>
          <w:color w:val="000000"/>
          <w:kern w:val="0"/>
          <w:szCs w:val="32"/>
        </w:rPr>
        <w:t>调整或取消奖励金。</w:t>
      </w:r>
    </w:p>
    <w:p w14:paraId="3D821FF7" w14:textId="77777777" w:rsidR="0016278A" w:rsidRPr="00372E13" w:rsidRDefault="0016278A" w:rsidP="0016278A">
      <w:pPr>
        <w:ind w:firstLineChars="142" w:firstLine="450"/>
        <w:jc w:val="left"/>
        <w:rPr>
          <w:rFonts w:ascii="方正仿宋_GBK" w:eastAsia="方正仿宋_GBK" w:hAnsi="宋体" w:cs="宋体"/>
          <w:b/>
          <w:color w:val="000000"/>
          <w:kern w:val="0"/>
          <w:szCs w:val="32"/>
        </w:rPr>
      </w:pPr>
      <w:r w:rsidRPr="00372E13">
        <w:rPr>
          <w:rFonts w:ascii="方正仿宋_GBK" w:eastAsia="方正仿宋_GBK" w:hAnsi="宋体" w:cs="宋体" w:hint="eastAsia"/>
          <w:b/>
          <w:color w:val="000000"/>
          <w:kern w:val="0"/>
          <w:szCs w:val="32"/>
        </w:rPr>
        <w:t>三、奖励金分配</w:t>
      </w:r>
    </w:p>
    <w:p w14:paraId="44111E9F" w14:textId="77777777" w:rsidR="00716EFB" w:rsidRPr="0016278A" w:rsidRDefault="0016278A" w:rsidP="0016278A">
      <w:pPr>
        <w:ind w:firstLineChars="191" w:firstLine="603"/>
      </w:pP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“春雨”基金由学校统一发放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至获得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奖励</w:t>
      </w:r>
      <w:r w:rsidRPr="004C6202">
        <w:rPr>
          <w:rFonts w:ascii="方正仿宋_GBK" w:eastAsia="方正仿宋_GBK" w:hAnsi="宋体" w:cs="宋体" w:hint="eastAsia"/>
          <w:color w:val="000000"/>
          <w:kern w:val="0"/>
          <w:szCs w:val="32"/>
        </w:rPr>
        <w:t>金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的创新创业项目负责人账号。项目负责人应在项目第一指导老师指导下，按学生团队成员贡献大小合理分配。</w:t>
      </w:r>
    </w:p>
    <w:sectPr w:rsidR="00716EFB" w:rsidRPr="0016278A" w:rsidSect="00F60A87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851" w:footer="153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D5D3" w14:textId="77777777" w:rsidR="003727E5" w:rsidRDefault="003727E5">
      <w:r>
        <w:separator/>
      </w:r>
    </w:p>
  </w:endnote>
  <w:endnote w:type="continuationSeparator" w:id="0">
    <w:p w14:paraId="28DA76DC" w14:textId="77777777" w:rsidR="003727E5" w:rsidRDefault="0037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1C9B" w14:textId="77777777" w:rsidR="00835F8A" w:rsidRPr="0057389F" w:rsidRDefault="0016278A" w:rsidP="0057389F">
    <w:pPr>
      <w:pStyle w:val="a5"/>
      <w:framePr w:wrap="around" w:vAnchor="text" w:hAnchor="page" w:x="1846" w:y="6"/>
      <w:rPr>
        <w:rStyle w:val="a7"/>
        <w:rFonts w:ascii="宋体" w:eastAsia="宋体" w:hAnsi="宋体"/>
        <w:sz w:val="28"/>
      </w:rPr>
    </w:pPr>
    <w:r w:rsidRPr="0057389F">
      <w:rPr>
        <w:rStyle w:val="a7"/>
        <w:rFonts w:ascii="宋体" w:eastAsia="宋体" w:hAnsi="宋体" w:hint="eastAsia"/>
        <w:sz w:val="28"/>
        <w:szCs w:val="28"/>
      </w:rPr>
      <w:fldChar w:fldCharType="begin"/>
    </w:r>
    <w:r w:rsidRPr="0057389F">
      <w:rPr>
        <w:rStyle w:val="a7"/>
        <w:rFonts w:ascii="宋体" w:eastAsia="宋体" w:hAnsi="宋体" w:hint="eastAsia"/>
        <w:sz w:val="28"/>
        <w:szCs w:val="28"/>
      </w:rPr>
      <w:instrText xml:space="preserve">PAGE  </w:instrText>
    </w:r>
    <w:r w:rsidRPr="0057389F">
      <w:rPr>
        <w:rStyle w:val="a7"/>
        <w:rFonts w:ascii="宋体" w:eastAsia="宋体" w:hAnsi="宋体" w:hint="eastAsia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- 6 -</w:t>
    </w:r>
    <w:r w:rsidRPr="0057389F">
      <w:rPr>
        <w:rStyle w:val="a7"/>
        <w:rFonts w:ascii="宋体" w:eastAsia="宋体" w:hAnsi="宋体" w:hint="eastAsia"/>
        <w:sz w:val="28"/>
        <w:szCs w:val="28"/>
      </w:rPr>
      <w:fldChar w:fldCharType="end"/>
    </w:r>
    <w:r w:rsidRPr="0057389F">
      <w:rPr>
        <w:rStyle w:val="a7"/>
        <w:rFonts w:ascii="宋体" w:eastAsia="宋体" w:hAnsi="宋体"/>
        <w:sz w:val="28"/>
      </w:rPr>
      <w:t xml:space="preserve"> </w:t>
    </w:r>
  </w:p>
  <w:p w14:paraId="4D4060D1" w14:textId="77777777" w:rsidR="009C58BC" w:rsidRDefault="003727E5" w:rsidP="009C58B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30E9" w14:textId="7584DD94" w:rsidR="009C58BC" w:rsidRPr="0057389F" w:rsidRDefault="0016278A" w:rsidP="00F60A87">
    <w:pPr>
      <w:pStyle w:val="a5"/>
      <w:framePr w:wrap="around" w:vAnchor="text" w:hAnchor="margin" w:xAlign="outside" w:y="1"/>
      <w:ind w:right="280"/>
      <w:jc w:val="right"/>
      <w:rPr>
        <w:rStyle w:val="a7"/>
        <w:rFonts w:ascii="宋体" w:eastAsia="宋体" w:hAnsi="宋体"/>
        <w:sz w:val="28"/>
        <w:szCs w:val="28"/>
      </w:rPr>
    </w:pPr>
    <w:r w:rsidRPr="0057389F">
      <w:rPr>
        <w:rStyle w:val="a7"/>
        <w:rFonts w:ascii="宋体" w:eastAsia="宋体" w:hAnsi="宋体" w:hint="eastAsia"/>
        <w:sz w:val="28"/>
        <w:szCs w:val="28"/>
      </w:rPr>
      <w:fldChar w:fldCharType="begin"/>
    </w:r>
    <w:r w:rsidRPr="0057389F">
      <w:rPr>
        <w:rStyle w:val="a7"/>
        <w:rFonts w:ascii="宋体" w:eastAsia="宋体" w:hAnsi="宋体" w:hint="eastAsia"/>
        <w:sz w:val="28"/>
        <w:szCs w:val="28"/>
      </w:rPr>
      <w:instrText xml:space="preserve">PAGE  </w:instrText>
    </w:r>
    <w:r w:rsidRPr="0057389F">
      <w:rPr>
        <w:rStyle w:val="a7"/>
        <w:rFonts w:ascii="宋体" w:eastAsia="宋体" w:hAnsi="宋体" w:hint="eastAsia"/>
        <w:sz w:val="28"/>
        <w:szCs w:val="28"/>
      </w:rPr>
      <w:fldChar w:fldCharType="separate"/>
    </w:r>
    <w:r w:rsidR="006A3D94">
      <w:rPr>
        <w:rStyle w:val="a7"/>
        <w:rFonts w:ascii="宋体" w:eastAsia="宋体" w:hAnsi="宋体"/>
        <w:noProof/>
        <w:sz w:val="28"/>
        <w:szCs w:val="28"/>
      </w:rPr>
      <w:t>- 2 -</w:t>
    </w:r>
    <w:r w:rsidRPr="0057389F">
      <w:rPr>
        <w:rStyle w:val="a7"/>
        <w:rFonts w:ascii="宋体" w:eastAsia="宋体" w:hAnsi="宋体" w:hint="eastAsia"/>
        <w:sz w:val="28"/>
        <w:szCs w:val="28"/>
      </w:rPr>
      <w:fldChar w:fldCharType="end"/>
    </w:r>
  </w:p>
  <w:p w14:paraId="3E1D2EA4" w14:textId="77777777" w:rsidR="00F60A87" w:rsidRDefault="003727E5" w:rsidP="00F60A87">
    <w:pPr>
      <w:pStyle w:val="a5"/>
      <w:framePr w:wrap="around" w:vAnchor="text" w:hAnchor="margin" w:xAlign="outside" w:y="1"/>
      <w:rPr>
        <w:rStyle w:val="a7"/>
        <w:rFonts w:ascii="仿宋_GB2312"/>
        <w:sz w:val="28"/>
        <w:szCs w:val="28"/>
      </w:rPr>
    </w:pPr>
  </w:p>
  <w:p w14:paraId="009314CF" w14:textId="77777777" w:rsidR="00F60A87" w:rsidRPr="003F22FA" w:rsidRDefault="003727E5" w:rsidP="00F60A87">
    <w:pPr>
      <w:pStyle w:val="a5"/>
      <w:framePr w:wrap="around" w:vAnchor="text" w:hAnchor="margin" w:xAlign="outside" w:y="1"/>
      <w:rPr>
        <w:rStyle w:val="a7"/>
        <w:rFonts w:ascii="仿宋_GB2312"/>
        <w:sz w:val="28"/>
        <w:szCs w:val="28"/>
      </w:rPr>
    </w:pPr>
  </w:p>
  <w:p w14:paraId="25920AC3" w14:textId="77777777" w:rsidR="009C58BC" w:rsidRPr="009C58BC" w:rsidRDefault="003727E5" w:rsidP="009C58BC">
    <w:pPr>
      <w:pStyle w:val="a5"/>
      <w:ind w:right="360" w:firstLine="3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9187" w14:textId="77777777" w:rsidR="003727E5" w:rsidRDefault="003727E5">
      <w:r>
        <w:separator/>
      </w:r>
    </w:p>
  </w:footnote>
  <w:footnote w:type="continuationSeparator" w:id="0">
    <w:p w14:paraId="571A4C41" w14:textId="77777777" w:rsidR="003727E5" w:rsidRDefault="0037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E758" w14:textId="77777777" w:rsidR="00ED3724" w:rsidRDefault="003727E5" w:rsidP="00ED37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A"/>
    <w:rsid w:val="00003975"/>
    <w:rsid w:val="000A4E59"/>
    <w:rsid w:val="0016278A"/>
    <w:rsid w:val="00216BCD"/>
    <w:rsid w:val="003727E5"/>
    <w:rsid w:val="005172C5"/>
    <w:rsid w:val="00686079"/>
    <w:rsid w:val="006A3D94"/>
    <w:rsid w:val="00716EFB"/>
    <w:rsid w:val="00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2A68"/>
  <w15:chartTrackingRefBased/>
  <w15:docId w15:val="{512DF700-E9B1-43A8-BCA8-ED797A1E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278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6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278A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16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2023-11-07T09:16:00Z</dcterms:created>
  <dcterms:modified xsi:type="dcterms:W3CDTF">2024-10-25T07:58:00Z</dcterms:modified>
</cp:coreProperties>
</file>